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5ED" w:rsidRDefault="004375ED" w:rsidP="004B3142">
      <w:pPr>
        <w:autoSpaceDE w:val="0"/>
        <w:autoSpaceDN w:val="0"/>
        <w:adjustRightInd w:val="0"/>
        <w:rPr>
          <w:b/>
        </w:rPr>
      </w:pPr>
      <w:r>
        <w:rPr>
          <w:b/>
        </w:rPr>
        <w:t>Automaation perusteet</w:t>
      </w:r>
      <w:r w:rsidR="005A21D9">
        <w:rPr>
          <w:b/>
        </w:rPr>
        <w:t xml:space="preserve"> (</w:t>
      </w:r>
      <w:r w:rsidR="005A21D9" w:rsidRPr="005A21D9">
        <w:rPr>
          <w:b/>
          <w:highlight w:val="yellow"/>
        </w:rPr>
        <w:t>Viikolle 41 mennessä käydyt vaatimukset</w:t>
      </w:r>
      <w:r w:rsidR="005A21D9">
        <w:rPr>
          <w:b/>
        </w:rPr>
        <w:t>)</w:t>
      </w:r>
    </w:p>
    <w:p w:rsidR="004375ED" w:rsidRDefault="004375ED" w:rsidP="004B3142">
      <w:pPr>
        <w:autoSpaceDE w:val="0"/>
        <w:autoSpaceDN w:val="0"/>
        <w:adjustRightInd w:val="0"/>
        <w:rPr>
          <w:b/>
        </w:rPr>
      </w:pPr>
    </w:p>
    <w:p w:rsidR="004B3142" w:rsidRDefault="004B3142" w:rsidP="004B3142">
      <w:pPr>
        <w:autoSpaceDE w:val="0"/>
        <w:autoSpaceDN w:val="0"/>
        <w:adjustRightInd w:val="0"/>
        <w:rPr>
          <w:b/>
        </w:rPr>
      </w:pPr>
      <w:r>
        <w:rPr>
          <w:b/>
        </w:rPr>
        <w:t>Ammattitaitovaatimukset</w:t>
      </w:r>
      <w:bookmarkStart w:id="0" w:name="_GoBack"/>
      <w:bookmarkEnd w:id="0"/>
    </w:p>
    <w:p w:rsidR="004B3142" w:rsidRDefault="004B3142" w:rsidP="004B3142">
      <w:pPr>
        <w:autoSpaceDE w:val="0"/>
        <w:autoSpaceDN w:val="0"/>
        <w:adjustRightInd w:val="0"/>
        <w:rPr>
          <w:rFonts w:ascii="FuturaStd-CondensedLight" w:eastAsiaTheme="minorHAnsi" w:hAnsi="FuturaStd-CondensedLight" w:cs="FuturaStd-CondensedLight"/>
          <w:lang w:eastAsia="en-US"/>
        </w:rPr>
      </w:pPr>
      <w:r>
        <w:rPr>
          <w:rFonts w:ascii="FuturaStd-CondensedLight" w:eastAsiaTheme="minorHAnsi" w:hAnsi="FuturaStd-CondensedLight" w:cs="FuturaStd-CondensedLight"/>
          <w:sz w:val="22"/>
          <w:szCs w:val="22"/>
          <w:lang w:eastAsia="en-US"/>
        </w:rPr>
        <w:t>Tutkinnon osan suorittaja hallitsee automaation perusteet. Hänellä on työssä tarvittavat tiedot, ja hän kykenee käyttämään työssä tarvittavia piirustuksia ja lähdeaineistoja sekä mittalaitteita ja koneita. Hän työskentelee suunnitelmallisesti ja johdonmukaisesti. Hän valitsee oikeat työmenetelmät ja –välineet sekä käyttää niitä oikein. Hän valitsee oikeat materiaalit ja tarvikkeet ja käsittelee niitä oikein. Hän on kustannustietoinen ja toimii taloudellisesti. Hän on yhteistyökykyinen. Hän osaa palvella asiakkaita yrityksensä palveluperiaatteiden mukaisesti. Hän noudattaa työ- ja sähkötyöturvallisuutta työn suorituksessa ja työympäristön suhteen. Hän osaa arvioida omaa työsuoritustaan ja perustella tekemänsä ratkaisut.</w:t>
      </w:r>
    </w:p>
    <w:p w:rsidR="004375ED" w:rsidRDefault="004375ED" w:rsidP="004B3142">
      <w:pPr>
        <w:autoSpaceDE w:val="0"/>
        <w:autoSpaceDN w:val="0"/>
        <w:adjustRightInd w:val="0"/>
        <w:rPr>
          <w:rFonts w:ascii="FuturaStd-CondensedLight" w:eastAsiaTheme="minorHAnsi" w:hAnsi="FuturaStd-CondensedLight" w:cs="FuturaStd-CondensedLight"/>
          <w:sz w:val="22"/>
          <w:szCs w:val="22"/>
          <w:lang w:eastAsia="en-US"/>
        </w:rPr>
      </w:pPr>
    </w:p>
    <w:p w:rsidR="004B3142" w:rsidRDefault="004B3142" w:rsidP="004B3142">
      <w:pPr>
        <w:autoSpaceDE w:val="0"/>
        <w:autoSpaceDN w:val="0"/>
        <w:adjustRightInd w:val="0"/>
        <w:rPr>
          <w:rFonts w:ascii="FuturaStd-CondensedLight" w:eastAsiaTheme="minorHAnsi" w:hAnsi="FuturaStd-CondensedLight" w:cs="FuturaStd-CondensedLight"/>
          <w:sz w:val="22"/>
          <w:szCs w:val="22"/>
          <w:lang w:eastAsia="en-US"/>
        </w:rPr>
      </w:pPr>
      <w:r>
        <w:rPr>
          <w:rFonts w:ascii="FuturaStd-CondensedLight" w:eastAsiaTheme="minorHAnsi" w:hAnsi="FuturaStd-CondensedLight" w:cs="FuturaStd-CondensedLight"/>
          <w:sz w:val="22"/>
          <w:szCs w:val="22"/>
          <w:lang w:eastAsia="en-US"/>
        </w:rPr>
        <w:t>Tutkinnon osan suorittaja osaa</w:t>
      </w:r>
    </w:p>
    <w:p w:rsidR="004B3142" w:rsidRDefault="004B3142" w:rsidP="004B3142">
      <w:pPr>
        <w:autoSpaceDE w:val="0"/>
        <w:autoSpaceDN w:val="0"/>
        <w:adjustRightInd w:val="0"/>
        <w:rPr>
          <w:rFonts w:ascii="FuturaStd-CondensedLight" w:eastAsiaTheme="minorHAnsi" w:hAnsi="FuturaStd-CondensedLight" w:cs="FuturaStd-CondensedLight"/>
          <w:lang w:eastAsia="en-US"/>
        </w:rPr>
      </w:pPr>
    </w:p>
    <w:p w:rsidR="004B3142" w:rsidRPr="00D072D4" w:rsidRDefault="004B3142" w:rsidP="004B3142">
      <w:pPr>
        <w:autoSpaceDE w:val="0"/>
        <w:autoSpaceDN w:val="0"/>
        <w:adjustRightInd w:val="0"/>
        <w:ind w:left="1304"/>
        <w:rPr>
          <w:rFonts w:ascii="FuturaStd-CondensedLight" w:eastAsiaTheme="minorHAnsi" w:hAnsi="FuturaStd-CondensedLight" w:cs="FuturaStd-CondensedLight"/>
          <w:sz w:val="22"/>
          <w:szCs w:val="22"/>
          <w:highlight w:val="yellow"/>
          <w:lang w:eastAsia="en-US"/>
        </w:rPr>
      </w:pPr>
      <w:r w:rsidRPr="00D072D4">
        <w:rPr>
          <w:rFonts w:ascii="FuturaStd-CondensedLight" w:eastAsiaTheme="minorHAnsi" w:hAnsi="FuturaStd-CondensedLight" w:cs="FuturaStd-CondensedLight"/>
          <w:sz w:val="22"/>
          <w:szCs w:val="22"/>
          <w:highlight w:val="yellow"/>
          <w:lang w:eastAsia="en-US"/>
        </w:rPr>
        <w:t>käyttää tietotekniikkaa</w:t>
      </w:r>
    </w:p>
    <w:p w:rsidR="004B3142" w:rsidRPr="00D072D4" w:rsidRDefault="004B3142" w:rsidP="004B3142">
      <w:pPr>
        <w:pStyle w:val="Luettelokappale"/>
        <w:numPr>
          <w:ilvl w:val="0"/>
          <w:numId w:val="1"/>
        </w:numPr>
        <w:autoSpaceDE w:val="0"/>
        <w:autoSpaceDN w:val="0"/>
        <w:adjustRightInd w:val="0"/>
        <w:rPr>
          <w:rFonts w:ascii="FuturaStd-CondensedLight" w:eastAsiaTheme="minorHAnsi" w:hAnsi="FuturaStd-CondensedLight" w:cs="FuturaStd-CondensedLight"/>
          <w:sz w:val="22"/>
          <w:szCs w:val="22"/>
          <w:highlight w:val="yellow"/>
          <w:lang w:eastAsia="en-US"/>
        </w:rPr>
      </w:pPr>
      <w:r w:rsidRPr="00D072D4">
        <w:rPr>
          <w:rFonts w:ascii="FuturaStd-CondensedLight" w:eastAsiaTheme="minorHAnsi" w:hAnsi="FuturaStd-CondensedLight" w:cs="FuturaStd-CondensedLight"/>
          <w:sz w:val="22"/>
          <w:szCs w:val="22"/>
          <w:highlight w:val="yellow"/>
          <w:lang w:eastAsia="en-US"/>
        </w:rPr>
        <w:t>piirustusten, ohjeiden, manuaalien luku</w:t>
      </w:r>
    </w:p>
    <w:p w:rsidR="004B3142" w:rsidRDefault="004B3142" w:rsidP="004B3142">
      <w:pPr>
        <w:autoSpaceDE w:val="0"/>
        <w:autoSpaceDN w:val="0"/>
        <w:adjustRightInd w:val="0"/>
        <w:ind w:left="1304"/>
        <w:rPr>
          <w:rFonts w:ascii="FuturaStd-CondensedLight" w:eastAsiaTheme="minorHAnsi" w:hAnsi="FuturaStd-CondensedLight" w:cs="FuturaStd-CondensedLight"/>
          <w:lang w:eastAsia="en-US"/>
        </w:rPr>
      </w:pPr>
    </w:p>
    <w:p w:rsidR="004B3142" w:rsidRDefault="004B3142" w:rsidP="004B3142">
      <w:pPr>
        <w:autoSpaceDE w:val="0"/>
        <w:autoSpaceDN w:val="0"/>
        <w:adjustRightInd w:val="0"/>
        <w:ind w:left="1304"/>
        <w:rPr>
          <w:rFonts w:ascii="FuturaStd-CondensedLight" w:eastAsiaTheme="minorHAnsi" w:hAnsi="FuturaStd-CondensedLight" w:cs="FuturaStd-CondensedLight"/>
          <w:sz w:val="22"/>
          <w:szCs w:val="22"/>
          <w:lang w:eastAsia="en-US"/>
        </w:rPr>
      </w:pPr>
      <w:r>
        <w:rPr>
          <w:rFonts w:ascii="FuturaStd-CondensedLight" w:eastAsiaTheme="minorHAnsi" w:hAnsi="FuturaStd-CondensedLight" w:cs="FuturaStd-CondensedLight"/>
          <w:sz w:val="22"/>
          <w:szCs w:val="22"/>
          <w:lang w:eastAsia="en-US"/>
        </w:rPr>
        <w:t>asentaa digitaalisia järjestelmiä</w:t>
      </w:r>
    </w:p>
    <w:p w:rsidR="004B3142" w:rsidRPr="004B3142" w:rsidRDefault="00795746" w:rsidP="004B3142">
      <w:pPr>
        <w:pStyle w:val="Luettelokappale"/>
        <w:numPr>
          <w:ilvl w:val="0"/>
          <w:numId w:val="2"/>
        </w:numPr>
        <w:autoSpaceDE w:val="0"/>
        <w:autoSpaceDN w:val="0"/>
        <w:adjustRightInd w:val="0"/>
        <w:rPr>
          <w:rFonts w:ascii="FuturaStd-CondensedLight" w:eastAsiaTheme="minorHAnsi" w:hAnsi="FuturaStd-CondensedLight" w:cs="FuturaStd-CondensedLight"/>
          <w:sz w:val="22"/>
          <w:szCs w:val="22"/>
          <w:lang w:eastAsia="en-US"/>
        </w:rPr>
      </w:pPr>
      <w:r>
        <w:rPr>
          <w:rFonts w:ascii="FuturaStd-CondensedLight" w:eastAsiaTheme="minorHAnsi" w:hAnsi="FuturaStd-CondensedLight" w:cs="FuturaStd-CondensedLight"/>
          <w:sz w:val="22"/>
          <w:szCs w:val="22"/>
          <w:lang w:eastAsia="en-US"/>
        </w:rPr>
        <w:t>digitaalisten</w:t>
      </w:r>
      <w:r w:rsidR="004B3142" w:rsidRPr="004B3142">
        <w:rPr>
          <w:rFonts w:ascii="FuturaStd-CondensedLight" w:eastAsiaTheme="minorHAnsi" w:hAnsi="FuturaStd-CondensedLight" w:cs="FuturaStd-CondensedLight"/>
          <w:sz w:val="22"/>
          <w:szCs w:val="22"/>
          <w:lang w:eastAsia="en-US"/>
        </w:rPr>
        <w:t xml:space="preserve"> laitteiston asennus, kytkentä, johdotukset</w:t>
      </w:r>
    </w:p>
    <w:p w:rsidR="004B3142" w:rsidRDefault="004B3142" w:rsidP="004B3142">
      <w:pPr>
        <w:autoSpaceDE w:val="0"/>
        <w:autoSpaceDN w:val="0"/>
        <w:adjustRightInd w:val="0"/>
        <w:ind w:left="1304"/>
        <w:rPr>
          <w:rFonts w:ascii="FuturaStd-CondensedLight" w:eastAsiaTheme="minorHAnsi" w:hAnsi="FuturaStd-CondensedLight" w:cs="FuturaStd-CondensedLight"/>
          <w:lang w:eastAsia="en-US"/>
        </w:rPr>
      </w:pPr>
    </w:p>
    <w:p w:rsidR="004B3142" w:rsidRDefault="004B3142" w:rsidP="004B3142">
      <w:pPr>
        <w:autoSpaceDE w:val="0"/>
        <w:autoSpaceDN w:val="0"/>
        <w:adjustRightInd w:val="0"/>
        <w:ind w:left="1304"/>
        <w:rPr>
          <w:rFonts w:ascii="FuturaStd-CondensedLight" w:eastAsiaTheme="minorHAnsi" w:hAnsi="FuturaStd-CondensedLight" w:cs="FuturaStd-CondensedLight"/>
          <w:sz w:val="22"/>
          <w:szCs w:val="22"/>
          <w:lang w:eastAsia="en-US"/>
        </w:rPr>
      </w:pPr>
      <w:r>
        <w:rPr>
          <w:rFonts w:ascii="FuturaStd-CondensedLight" w:eastAsiaTheme="minorHAnsi" w:hAnsi="FuturaStd-CondensedLight" w:cs="FuturaStd-CondensedLight"/>
          <w:sz w:val="22"/>
          <w:szCs w:val="22"/>
          <w:lang w:eastAsia="en-US"/>
        </w:rPr>
        <w:t>asentaa analogisia järjestelmiä</w:t>
      </w:r>
    </w:p>
    <w:p w:rsidR="004B3142" w:rsidRPr="004B3142" w:rsidRDefault="00795746" w:rsidP="004B3142">
      <w:pPr>
        <w:pStyle w:val="Luettelokappale"/>
        <w:numPr>
          <w:ilvl w:val="0"/>
          <w:numId w:val="2"/>
        </w:numPr>
        <w:autoSpaceDE w:val="0"/>
        <w:autoSpaceDN w:val="0"/>
        <w:adjustRightInd w:val="0"/>
        <w:rPr>
          <w:rFonts w:ascii="FuturaStd-CondensedLight" w:eastAsiaTheme="minorHAnsi" w:hAnsi="FuturaStd-CondensedLight" w:cs="FuturaStd-CondensedLight"/>
          <w:sz w:val="22"/>
          <w:szCs w:val="22"/>
          <w:lang w:eastAsia="en-US"/>
        </w:rPr>
      </w:pPr>
      <w:r>
        <w:rPr>
          <w:rFonts w:ascii="FuturaStd-CondensedLight" w:eastAsiaTheme="minorHAnsi" w:hAnsi="FuturaStd-CondensedLight" w:cs="FuturaStd-CondensedLight"/>
          <w:sz w:val="22"/>
          <w:szCs w:val="22"/>
          <w:lang w:eastAsia="en-US"/>
        </w:rPr>
        <w:t>analogisten</w:t>
      </w:r>
      <w:r w:rsidR="004B3142" w:rsidRPr="004B3142">
        <w:rPr>
          <w:rFonts w:ascii="FuturaStd-CondensedLight" w:eastAsiaTheme="minorHAnsi" w:hAnsi="FuturaStd-CondensedLight" w:cs="FuturaStd-CondensedLight"/>
          <w:sz w:val="22"/>
          <w:szCs w:val="22"/>
          <w:lang w:eastAsia="en-US"/>
        </w:rPr>
        <w:t xml:space="preserve"> laitteiston asennus, kytkentä, johdotukset</w:t>
      </w:r>
    </w:p>
    <w:p w:rsidR="004B3142" w:rsidRDefault="004B3142" w:rsidP="004B3142">
      <w:pPr>
        <w:autoSpaceDE w:val="0"/>
        <w:autoSpaceDN w:val="0"/>
        <w:adjustRightInd w:val="0"/>
        <w:ind w:left="1304"/>
        <w:rPr>
          <w:rFonts w:ascii="FuturaStd-CondensedLight" w:eastAsiaTheme="minorHAnsi" w:hAnsi="FuturaStd-CondensedLight" w:cs="FuturaStd-CondensedLight"/>
          <w:sz w:val="22"/>
          <w:szCs w:val="22"/>
          <w:lang w:eastAsia="en-US"/>
        </w:rPr>
      </w:pPr>
    </w:p>
    <w:p w:rsidR="004B3142" w:rsidRDefault="004B3142" w:rsidP="004B3142">
      <w:pPr>
        <w:autoSpaceDE w:val="0"/>
        <w:autoSpaceDN w:val="0"/>
        <w:adjustRightInd w:val="0"/>
        <w:ind w:left="1304"/>
        <w:rPr>
          <w:rFonts w:ascii="FuturaStd-CondensedLight" w:eastAsiaTheme="minorHAnsi" w:hAnsi="FuturaStd-CondensedLight" w:cs="FuturaStd-CondensedLight"/>
          <w:lang w:eastAsia="en-US"/>
        </w:rPr>
      </w:pPr>
    </w:p>
    <w:p w:rsidR="004B3142" w:rsidRDefault="004B3142" w:rsidP="004B3142">
      <w:pPr>
        <w:autoSpaceDE w:val="0"/>
        <w:autoSpaceDN w:val="0"/>
        <w:adjustRightInd w:val="0"/>
        <w:ind w:left="1304"/>
        <w:rPr>
          <w:rFonts w:ascii="FuturaStd-CondensedLight" w:eastAsiaTheme="minorHAnsi" w:hAnsi="FuturaStd-CondensedLight" w:cs="FuturaStd-CondensedLight"/>
          <w:sz w:val="22"/>
          <w:szCs w:val="22"/>
          <w:lang w:eastAsia="en-US"/>
        </w:rPr>
      </w:pPr>
      <w:r>
        <w:rPr>
          <w:rFonts w:ascii="FuturaStd-CondensedLight" w:eastAsiaTheme="minorHAnsi" w:hAnsi="FuturaStd-CondensedLight" w:cs="FuturaStd-CondensedLight"/>
          <w:sz w:val="22"/>
          <w:szCs w:val="22"/>
          <w:lang w:eastAsia="en-US"/>
        </w:rPr>
        <w:t>asentaa ja käyttää käyttöliittymiä</w:t>
      </w:r>
    </w:p>
    <w:p w:rsidR="004B3142" w:rsidRPr="004B3142" w:rsidRDefault="004B3142" w:rsidP="004B3142">
      <w:pPr>
        <w:pStyle w:val="Luettelokappale"/>
        <w:numPr>
          <w:ilvl w:val="0"/>
          <w:numId w:val="3"/>
        </w:numPr>
        <w:autoSpaceDE w:val="0"/>
        <w:autoSpaceDN w:val="0"/>
        <w:adjustRightInd w:val="0"/>
        <w:rPr>
          <w:rFonts w:ascii="FuturaStd-CondensedLight" w:eastAsiaTheme="minorHAnsi" w:hAnsi="FuturaStd-CondensedLight" w:cs="FuturaStd-CondensedLight"/>
          <w:sz w:val="22"/>
          <w:szCs w:val="22"/>
          <w:lang w:eastAsia="en-US"/>
        </w:rPr>
      </w:pPr>
      <w:r w:rsidRPr="004B3142">
        <w:rPr>
          <w:rFonts w:ascii="FuturaStd-CondensedLight" w:eastAsiaTheme="minorHAnsi" w:hAnsi="FuturaStd-CondensedLight" w:cs="FuturaStd-CondensedLight"/>
          <w:sz w:val="22"/>
          <w:szCs w:val="22"/>
          <w:lang w:eastAsia="en-US"/>
        </w:rPr>
        <w:t>Käyttöliittymän asennus, toiminnan selvitys, ohjelman luku</w:t>
      </w:r>
      <w:r w:rsidR="004375ED">
        <w:rPr>
          <w:rFonts w:ascii="FuturaStd-CondensedLight" w:eastAsiaTheme="minorHAnsi" w:hAnsi="FuturaStd-CondensedLight" w:cs="FuturaStd-CondensedLight"/>
          <w:sz w:val="22"/>
          <w:szCs w:val="22"/>
          <w:lang w:eastAsia="en-US"/>
        </w:rPr>
        <w:t>, ohjelmamuutosten tekeminen</w:t>
      </w:r>
      <w:r w:rsidRPr="004B3142">
        <w:rPr>
          <w:rFonts w:ascii="FuturaStd-CondensedLight" w:eastAsiaTheme="minorHAnsi" w:hAnsi="FuturaStd-CondensedLight" w:cs="FuturaStd-CondensedLight"/>
          <w:sz w:val="22"/>
          <w:szCs w:val="22"/>
          <w:lang w:eastAsia="en-US"/>
        </w:rPr>
        <w:t>, vianhaku</w:t>
      </w:r>
    </w:p>
    <w:p w:rsidR="004B3142" w:rsidRDefault="004B3142" w:rsidP="004B3142">
      <w:pPr>
        <w:autoSpaceDE w:val="0"/>
        <w:autoSpaceDN w:val="0"/>
        <w:adjustRightInd w:val="0"/>
        <w:ind w:left="1304"/>
        <w:rPr>
          <w:rFonts w:ascii="FuturaStd-CondensedLight" w:eastAsiaTheme="minorHAnsi" w:hAnsi="FuturaStd-CondensedLight" w:cs="FuturaStd-CondensedLight"/>
          <w:lang w:eastAsia="en-US"/>
        </w:rPr>
      </w:pPr>
    </w:p>
    <w:p w:rsidR="004B3142" w:rsidRPr="00D072D4" w:rsidRDefault="004B3142" w:rsidP="004B3142">
      <w:pPr>
        <w:autoSpaceDE w:val="0"/>
        <w:autoSpaceDN w:val="0"/>
        <w:adjustRightInd w:val="0"/>
        <w:ind w:left="1304"/>
        <w:rPr>
          <w:rFonts w:ascii="FuturaStd-CondensedLight" w:eastAsiaTheme="minorHAnsi" w:hAnsi="FuturaStd-CondensedLight" w:cs="FuturaStd-CondensedLight"/>
          <w:sz w:val="22"/>
          <w:szCs w:val="22"/>
          <w:highlight w:val="yellow"/>
          <w:lang w:eastAsia="en-US"/>
        </w:rPr>
      </w:pPr>
      <w:r w:rsidRPr="00D072D4">
        <w:rPr>
          <w:rFonts w:ascii="FuturaStd-CondensedLight" w:eastAsiaTheme="minorHAnsi" w:hAnsi="FuturaStd-CondensedLight" w:cs="FuturaStd-CondensedLight"/>
          <w:sz w:val="22"/>
          <w:szCs w:val="22"/>
          <w:highlight w:val="yellow"/>
          <w:lang w:eastAsia="en-US"/>
        </w:rPr>
        <w:t>asentaa antureita</w:t>
      </w:r>
    </w:p>
    <w:p w:rsidR="004B3142" w:rsidRPr="00D072D4" w:rsidRDefault="004375ED" w:rsidP="004375ED">
      <w:pPr>
        <w:pStyle w:val="Luettelokappale"/>
        <w:numPr>
          <w:ilvl w:val="0"/>
          <w:numId w:val="10"/>
        </w:numPr>
        <w:autoSpaceDE w:val="0"/>
        <w:autoSpaceDN w:val="0"/>
        <w:adjustRightInd w:val="0"/>
        <w:rPr>
          <w:rFonts w:ascii="FuturaStd-CondensedLight" w:eastAsiaTheme="minorHAnsi" w:hAnsi="FuturaStd-CondensedLight" w:cs="FuturaStd-CondensedLight"/>
          <w:sz w:val="22"/>
          <w:szCs w:val="22"/>
          <w:highlight w:val="yellow"/>
          <w:lang w:eastAsia="en-US"/>
        </w:rPr>
      </w:pPr>
      <w:r w:rsidRPr="00D072D4">
        <w:rPr>
          <w:rFonts w:ascii="FuturaStd-CondensedLight" w:eastAsiaTheme="minorHAnsi" w:hAnsi="FuturaStd-CondensedLight" w:cs="FuturaStd-CondensedLight"/>
          <w:sz w:val="22"/>
          <w:szCs w:val="22"/>
          <w:highlight w:val="yellow"/>
          <w:lang w:eastAsia="en-US"/>
        </w:rPr>
        <w:t>antureiden asennus, johdotus, käyttöönotto, viritys</w:t>
      </w:r>
    </w:p>
    <w:p w:rsidR="004B3142" w:rsidRDefault="004B3142" w:rsidP="004B3142">
      <w:pPr>
        <w:autoSpaceDE w:val="0"/>
        <w:autoSpaceDN w:val="0"/>
        <w:adjustRightInd w:val="0"/>
        <w:ind w:left="1304"/>
        <w:rPr>
          <w:rFonts w:ascii="FuturaStd-CondensedLight" w:eastAsiaTheme="minorHAnsi" w:hAnsi="FuturaStd-CondensedLight" w:cs="FuturaStd-CondensedLight"/>
          <w:lang w:eastAsia="en-US"/>
        </w:rPr>
      </w:pPr>
    </w:p>
    <w:p w:rsidR="004B3142" w:rsidRDefault="004B3142" w:rsidP="004B3142">
      <w:pPr>
        <w:autoSpaceDE w:val="0"/>
        <w:autoSpaceDN w:val="0"/>
        <w:adjustRightInd w:val="0"/>
        <w:ind w:left="1304"/>
        <w:rPr>
          <w:rFonts w:ascii="FuturaStd-CondensedLight" w:eastAsiaTheme="minorHAnsi" w:hAnsi="FuturaStd-CondensedLight" w:cs="FuturaStd-CondensedLight"/>
          <w:sz w:val="22"/>
          <w:szCs w:val="22"/>
          <w:lang w:eastAsia="en-US"/>
        </w:rPr>
      </w:pPr>
      <w:r>
        <w:rPr>
          <w:rFonts w:ascii="FuturaStd-CondensedLight" w:eastAsiaTheme="minorHAnsi" w:hAnsi="FuturaStd-CondensedLight" w:cs="FuturaStd-CondensedLight"/>
          <w:sz w:val="22"/>
          <w:szCs w:val="22"/>
          <w:lang w:eastAsia="en-US"/>
        </w:rPr>
        <w:t>asentaa toimilaitteita</w:t>
      </w:r>
    </w:p>
    <w:p w:rsidR="004B3142" w:rsidRPr="004375ED" w:rsidRDefault="004375ED" w:rsidP="004375ED">
      <w:pPr>
        <w:pStyle w:val="Luettelokappale"/>
        <w:numPr>
          <w:ilvl w:val="0"/>
          <w:numId w:val="11"/>
        </w:numPr>
        <w:autoSpaceDE w:val="0"/>
        <w:autoSpaceDN w:val="0"/>
        <w:adjustRightInd w:val="0"/>
        <w:rPr>
          <w:rFonts w:ascii="FuturaStd-CondensedLight" w:eastAsiaTheme="minorHAnsi" w:hAnsi="FuturaStd-CondensedLight" w:cs="FuturaStd-CondensedLight"/>
          <w:sz w:val="22"/>
          <w:szCs w:val="22"/>
          <w:lang w:eastAsia="en-US"/>
        </w:rPr>
      </w:pPr>
      <w:r w:rsidRPr="004375ED">
        <w:rPr>
          <w:rFonts w:ascii="FuturaStd-CondensedLight" w:eastAsiaTheme="minorHAnsi" w:hAnsi="FuturaStd-CondensedLight" w:cs="FuturaStd-CondensedLight"/>
          <w:sz w:val="22"/>
          <w:szCs w:val="22"/>
          <w:lang w:eastAsia="en-US"/>
        </w:rPr>
        <w:t>Toimilaiteiden asennus, käyttöönotto, viritys</w:t>
      </w:r>
    </w:p>
    <w:p w:rsidR="004B3142" w:rsidRDefault="004B3142" w:rsidP="004B3142">
      <w:pPr>
        <w:autoSpaceDE w:val="0"/>
        <w:autoSpaceDN w:val="0"/>
        <w:adjustRightInd w:val="0"/>
        <w:ind w:left="1304"/>
        <w:rPr>
          <w:rFonts w:ascii="FuturaStd-CondensedLight" w:eastAsiaTheme="minorHAnsi" w:hAnsi="FuturaStd-CondensedLight" w:cs="FuturaStd-CondensedLight"/>
          <w:lang w:eastAsia="en-US"/>
        </w:rPr>
      </w:pPr>
    </w:p>
    <w:p w:rsidR="004B3142" w:rsidRPr="00D072D4" w:rsidRDefault="004B3142" w:rsidP="004B3142">
      <w:pPr>
        <w:autoSpaceDE w:val="0"/>
        <w:autoSpaceDN w:val="0"/>
        <w:adjustRightInd w:val="0"/>
        <w:ind w:left="1304"/>
        <w:rPr>
          <w:rFonts w:ascii="FuturaStd-CondensedLight" w:eastAsiaTheme="minorHAnsi" w:hAnsi="FuturaStd-CondensedLight" w:cs="FuturaStd-CondensedLight"/>
          <w:sz w:val="22"/>
          <w:szCs w:val="22"/>
          <w:highlight w:val="yellow"/>
          <w:lang w:eastAsia="en-US"/>
        </w:rPr>
      </w:pPr>
      <w:r w:rsidRPr="00D072D4">
        <w:rPr>
          <w:rFonts w:ascii="FuturaStd-CondensedLight" w:eastAsiaTheme="minorHAnsi" w:hAnsi="FuturaStd-CondensedLight" w:cs="FuturaStd-CondensedLight"/>
          <w:sz w:val="22"/>
          <w:szCs w:val="22"/>
          <w:highlight w:val="yellow"/>
          <w:lang w:eastAsia="en-US"/>
        </w:rPr>
        <w:t>asentaa automaatioon liittyvät sähkönsyötöt</w:t>
      </w:r>
    </w:p>
    <w:p w:rsidR="004B3142" w:rsidRPr="00D072D4" w:rsidRDefault="004B3142" w:rsidP="004B3142">
      <w:pPr>
        <w:pStyle w:val="Luettelokappale"/>
        <w:numPr>
          <w:ilvl w:val="0"/>
          <w:numId w:val="4"/>
        </w:numPr>
        <w:autoSpaceDE w:val="0"/>
        <w:autoSpaceDN w:val="0"/>
        <w:adjustRightInd w:val="0"/>
        <w:rPr>
          <w:rFonts w:ascii="FuturaStd-CondensedLight" w:eastAsiaTheme="minorHAnsi" w:hAnsi="FuturaStd-CondensedLight" w:cs="FuturaStd-CondensedLight"/>
          <w:sz w:val="22"/>
          <w:szCs w:val="22"/>
          <w:highlight w:val="yellow"/>
          <w:lang w:eastAsia="en-US"/>
        </w:rPr>
      </w:pPr>
      <w:r w:rsidRPr="00D072D4">
        <w:rPr>
          <w:rFonts w:ascii="FuturaStd-CondensedLight" w:eastAsiaTheme="minorHAnsi" w:hAnsi="FuturaStd-CondensedLight" w:cs="FuturaStd-CondensedLight"/>
          <w:sz w:val="22"/>
          <w:szCs w:val="22"/>
          <w:highlight w:val="yellow"/>
          <w:lang w:eastAsia="en-US"/>
        </w:rPr>
        <w:t>Laitteiston sähkönsyöttö sulakkeelta</w:t>
      </w:r>
    </w:p>
    <w:p w:rsidR="004B3142" w:rsidRDefault="004B3142" w:rsidP="004B3142">
      <w:pPr>
        <w:autoSpaceDE w:val="0"/>
        <w:autoSpaceDN w:val="0"/>
        <w:adjustRightInd w:val="0"/>
        <w:ind w:left="1304"/>
        <w:rPr>
          <w:rFonts w:ascii="FuturaStd-CondensedLight" w:eastAsiaTheme="minorHAnsi" w:hAnsi="FuturaStd-CondensedLight" w:cs="FuturaStd-CondensedLight"/>
          <w:lang w:eastAsia="en-US"/>
        </w:rPr>
      </w:pPr>
    </w:p>
    <w:p w:rsidR="004B3142" w:rsidRDefault="004B3142" w:rsidP="004B3142">
      <w:pPr>
        <w:autoSpaceDE w:val="0"/>
        <w:autoSpaceDN w:val="0"/>
        <w:adjustRightInd w:val="0"/>
        <w:ind w:left="1304"/>
        <w:rPr>
          <w:rFonts w:ascii="FuturaStd-CondensedLight" w:eastAsiaTheme="minorHAnsi" w:hAnsi="FuturaStd-CondensedLight" w:cs="FuturaStd-CondensedLight"/>
          <w:sz w:val="22"/>
          <w:szCs w:val="22"/>
          <w:lang w:eastAsia="en-US"/>
        </w:rPr>
      </w:pPr>
      <w:r>
        <w:rPr>
          <w:rFonts w:ascii="FuturaStd-CondensedLight" w:eastAsiaTheme="minorHAnsi" w:hAnsi="FuturaStd-CondensedLight" w:cs="FuturaStd-CondensedLight"/>
          <w:sz w:val="22"/>
          <w:szCs w:val="22"/>
          <w:lang w:eastAsia="en-US"/>
        </w:rPr>
        <w:t>tehdä maadoitukset automaatiolaitteisiin</w:t>
      </w:r>
    </w:p>
    <w:p w:rsidR="004B3142" w:rsidRPr="004B3142" w:rsidRDefault="004B3142" w:rsidP="004B3142">
      <w:pPr>
        <w:pStyle w:val="Luettelokappale"/>
        <w:numPr>
          <w:ilvl w:val="0"/>
          <w:numId w:val="5"/>
        </w:numPr>
        <w:autoSpaceDE w:val="0"/>
        <w:autoSpaceDN w:val="0"/>
        <w:adjustRightInd w:val="0"/>
        <w:rPr>
          <w:rFonts w:ascii="FuturaStd-CondensedLight" w:eastAsiaTheme="minorHAnsi" w:hAnsi="FuturaStd-CondensedLight" w:cs="FuturaStd-CondensedLight"/>
          <w:sz w:val="22"/>
          <w:szCs w:val="22"/>
          <w:lang w:eastAsia="en-US"/>
        </w:rPr>
      </w:pPr>
      <w:r w:rsidRPr="004B3142">
        <w:rPr>
          <w:rFonts w:ascii="FuturaStd-CondensedLight" w:eastAsiaTheme="minorHAnsi" w:hAnsi="FuturaStd-CondensedLight" w:cs="FuturaStd-CondensedLight"/>
          <w:sz w:val="22"/>
          <w:szCs w:val="22"/>
          <w:lang w:eastAsia="en-US"/>
        </w:rPr>
        <w:t>Suojamaadoitus, häiriösuojamaadoitus, EMC</w:t>
      </w:r>
    </w:p>
    <w:p w:rsidR="004B3142" w:rsidRDefault="004B3142" w:rsidP="004B3142">
      <w:pPr>
        <w:autoSpaceDE w:val="0"/>
        <w:autoSpaceDN w:val="0"/>
        <w:adjustRightInd w:val="0"/>
        <w:ind w:left="1304"/>
        <w:rPr>
          <w:rFonts w:ascii="FuturaStd-CondensedLight" w:eastAsiaTheme="minorHAnsi" w:hAnsi="FuturaStd-CondensedLight" w:cs="FuturaStd-CondensedLight"/>
          <w:lang w:eastAsia="en-US"/>
        </w:rPr>
      </w:pPr>
    </w:p>
    <w:p w:rsidR="004B3142" w:rsidRDefault="004B3142" w:rsidP="004B3142">
      <w:pPr>
        <w:autoSpaceDE w:val="0"/>
        <w:autoSpaceDN w:val="0"/>
        <w:adjustRightInd w:val="0"/>
        <w:ind w:left="1304"/>
        <w:rPr>
          <w:rFonts w:ascii="FuturaStd-CondensedLight" w:eastAsiaTheme="minorHAnsi" w:hAnsi="FuturaStd-CondensedLight" w:cs="FuturaStd-CondensedLight"/>
          <w:sz w:val="22"/>
          <w:szCs w:val="22"/>
          <w:lang w:eastAsia="en-US"/>
        </w:rPr>
      </w:pPr>
      <w:r>
        <w:rPr>
          <w:rFonts w:ascii="FuturaStd-CondensedLight" w:eastAsiaTheme="minorHAnsi" w:hAnsi="FuturaStd-CondensedLight" w:cs="FuturaStd-CondensedLight"/>
          <w:sz w:val="22"/>
          <w:szCs w:val="22"/>
          <w:lang w:eastAsia="en-US"/>
        </w:rPr>
        <w:t>tehdä automaatiolaitteisiin liittyvän häiriönsuojauksen</w:t>
      </w:r>
    </w:p>
    <w:p w:rsidR="004B3142" w:rsidRPr="004B3142" w:rsidRDefault="004B3142" w:rsidP="004B3142">
      <w:pPr>
        <w:pStyle w:val="Luettelokappale"/>
        <w:numPr>
          <w:ilvl w:val="0"/>
          <w:numId w:val="6"/>
        </w:numPr>
        <w:autoSpaceDE w:val="0"/>
        <w:autoSpaceDN w:val="0"/>
        <w:adjustRightInd w:val="0"/>
        <w:rPr>
          <w:rFonts w:ascii="FuturaStd-CondensedLight" w:eastAsiaTheme="minorHAnsi" w:hAnsi="FuturaStd-CondensedLight" w:cs="FuturaStd-CondensedLight"/>
          <w:sz w:val="22"/>
          <w:szCs w:val="22"/>
          <w:lang w:eastAsia="en-US"/>
        </w:rPr>
      </w:pPr>
      <w:r w:rsidRPr="004B3142">
        <w:rPr>
          <w:rFonts w:ascii="FuturaStd-CondensedLight" w:eastAsiaTheme="minorHAnsi" w:hAnsi="FuturaStd-CondensedLight" w:cs="FuturaStd-CondensedLight"/>
          <w:sz w:val="22"/>
          <w:szCs w:val="22"/>
          <w:lang w:eastAsia="en-US"/>
        </w:rPr>
        <w:t>kaapelien maadoitukset, EMC</w:t>
      </w:r>
    </w:p>
    <w:p w:rsidR="004B3142" w:rsidRDefault="004B3142" w:rsidP="004B3142">
      <w:pPr>
        <w:autoSpaceDE w:val="0"/>
        <w:autoSpaceDN w:val="0"/>
        <w:adjustRightInd w:val="0"/>
        <w:ind w:left="1304"/>
        <w:rPr>
          <w:rFonts w:ascii="FuturaStd-CondensedLight" w:eastAsiaTheme="minorHAnsi" w:hAnsi="FuturaStd-CondensedLight" w:cs="FuturaStd-CondensedLight"/>
          <w:lang w:eastAsia="en-US"/>
        </w:rPr>
      </w:pPr>
    </w:p>
    <w:p w:rsidR="004B3142" w:rsidRDefault="004B3142" w:rsidP="004B3142">
      <w:pPr>
        <w:autoSpaceDE w:val="0"/>
        <w:autoSpaceDN w:val="0"/>
        <w:adjustRightInd w:val="0"/>
        <w:ind w:left="1304"/>
        <w:rPr>
          <w:rFonts w:ascii="FuturaStd-CondensedLight" w:eastAsiaTheme="minorHAnsi" w:hAnsi="FuturaStd-CondensedLight" w:cs="FuturaStd-CondensedLight"/>
          <w:sz w:val="22"/>
          <w:szCs w:val="22"/>
          <w:lang w:eastAsia="en-US"/>
        </w:rPr>
      </w:pPr>
      <w:r>
        <w:rPr>
          <w:rFonts w:ascii="FuturaStd-CondensedLight" w:eastAsiaTheme="minorHAnsi" w:hAnsi="FuturaStd-CondensedLight" w:cs="FuturaStd-CondensedLight"/>
          <w:sz w:val="22"/>
          <w:szCs w:val="22"/>
          <w:lang w:eastAsia="en-US"/>
        </w:rPr>
        <w:t>tehdä automaatiolaitteiden mekaaniset asennukset</w:t>
      </w:r>
    </w:p>
    <w:p w:rsidR="004B3142" w:rsidRPr="004B3142" w:rsidRDefault="004B3142" w:rsidP="004B3142">
      <w:pPr>
        <w:pStyle w:val="Luettelokappale"/>
        <w:numPr>
          <w:ilvl w:val="0"/>
          <w:numId w:val="7"/>
        </w:numPr>
        <w:autoSpaceDE w:val="0"/>
        <w:autoSpaceDN w:val="0"/>
        <w:adjustRightInd w:val="0"/>
        <w:rPr>
          <w:rFonts w:ascii="FuturaStd-CondensedLight" w:eastAsiaTheme="minorHAnsi" w:hAnsi="FuturaStd-CondensedLight" w:cs="FuturaStd-CondensedLight"/>
          <w:sz w:val="22"/>
          <w:szCs w:val="22"/>
          <w:lang w:eastAsia="en-US"/>
        </w:rPr>
      </w:pPr>
      <w:r w:rsidRPr="004B3142">
        <w:rPr>
          <w:rFonts w:ascii="FuturaStd-CondensedLight" w:eastAsiaTheme="minorHAnsi" w:hAnsi="FuturaStd-CondensedLight" w:cs="FuturaStd-CondensedLight"/>
          <w:sz w:val="22"/>
          <w:szCs w:val="22"/>
          <w:lang w:eastAsia="en-US"/>
        </w:rPr>
        <w:t xml:space="preserve">kiinnitykset, reikienteko </w:t>
      </w:r>
      <w:proofErr w:type="gramStart"/>
      <w:r w:rsidRPr="004B3142">
        <w:rPr>
          <w:rFonts w:ascii="FuturaStd-CondensedLight" w:eastAsiaTheme="minorHAnsi" w:hAnsi="FuturaStd-CondensedLight" w:cs="FuturaStd-CondensedLight"/>
          <w:sz w:val="22"/>
          <w:szCs w:val="22"/>
          <w:lang w:eastAsia="en-US"/>
        </w:rPr>
        <w:t>jne..</w:t>
      </w:r>
      <w:proofErr w:type="gramEnd"/>
    </w:p>
    <w:p w:rsidR="004B3142" w:rsidRDefault="004B3142" w:rsidP="004B3142">
      <w:pPr>
        <w:autoSpaceDE w:val="0"/>
        <w:autoSpaceDN w:val="0"/>
        <w:adjustRightInd w:val="0"/>
        <w:ind w:left="1304"/>
        <w:rPr>
          <w:rFonts w:ascii="FuturaStd-CondensedLight" w:eastAsiaTheme="minorHAnsi" w:hAnsi="FuturaStd-CondensedLight" w:cs="FuturaStd-CondensedLight"/>
          <w:lang w:eastAsia="en-US"/>
        </w:rPr>
      </w:pPr>
    </w:p>
    <w:p w:rsidR="004B3142" w:rsidRPr="00D072D4" w:rsidRDefault="004B3142" w:rsidP="004B3142">
      <w:pPr>
        <w:autoSpaceDE w:val="0"/>
        <w:autoSpaceDN w:val="0"/>
        <w:adjustRightInd w:val="0"/>
        <w:ind w:left="1304"/>
        <w:rPr>
          <w:sz w:val="22"/>
          <w:szCs w:val="22"/>
          <w:highlight w:val="yellow"/>
        </w:rPr>
      </w:pPr>
      <w:r w:rsidRPr="00D072D4">
        <w:rPr>
          <w:rFonts w:ascii="FuturaStd-CondensedLight" w:eastAsiaTheme="minorHAnsi" w:hAnsi="FuturaStd-CondensedLight" w:cs="FuturaStd-CondensedLight"/>
          <w:sz w:val="22"/>
          <w:szCs w:val="22"/>
          <w:highlight w:val="yellow"/>
          <w:lang w:eastAsia="en-US"/>
        </w:rPr>
        <w:t>tehdä sähkömoottoriasennukset.</w:t>
      </w:r>
    </w:p>
    <w:p w:rsidR="004B3142" w:rsidRPr="00D072D4" w:rsidRDefault="004375ED" w:rsidP="004B3142">
      <w:pPr>
        <w:pStyle w:val="Luettelokappale"/>
        <w:numPr>
          <w:ilvl w:val="0"/>
          <w:numId w:val="8"/>
        </w:numPr>
        <w:autoSpaceDE w:val="0"/>
        <w:autoSpaceDN w:val="0"/>
        <w:adjustRightInd w:val="0"/>
        <w:rPr>
          <w:sz w:val="22"/>
          <w:szCs w:val="22"/>
          <w:highlight w:val="yellow"/>
        </w:rPr>
      </w:pPr>
      <w:r w:rsidRPr="00D072D4">
        <w:rPr>
          <w:sz w:val="22"/>
          <w:szCs w:val="22"/>
          <w:highlight w:val="yellow"/>
        </w:rPr>
        <w:t>Taajuusmuuttajan</w:t>
      </w:r>
      <w:r w:rsidR="004B3142" w:rsidRPr="00D072D4">
        <w:rPr>
          <w:sz w:val="22"/>
          <w:szCs w:val="22"/>
          <w:highlight w:val="yellow"/>
        </w:rPr>
        <w:t xml:space="preserve"> asennus, käyttöönotto, parametrien syöttö</w:t>
      </w:r>
    </w:p>
    <w:p w:rsidR="004B3142" w:rsidRDefault="004B3142" w:rsidP="004B3142">
      <w:pPr>
        <w:autoSpaceDE w:val="0"/>
        <w:autoSpaceDN w:val="0"/>
        <w:adjustRightInd w:val="0"/>
        <w:ind w:left="1304"/>
        <w:rPr>
          <w:sz w:val="22"/>
          <w:szCs w:val="22"/>
        </w:rPr>
      </w:pPr>
    </w:p>
    <w:p w:rsidR="004B3142" w:rsidRDefault="004B3142" w:rsidP="004B3142">
      <w:pPr>
        <w:autoSpaceDE w:val="0"/>
        <w:autoSpaceDN w:val="0"/>
        <w:adjustRightInd w:val="0"/>
        <w:ind w:left="1304"/>
        <w:rPr>
          <w:sz w:val="22"/>
          <w:szCs w:val="22"/>
        </w:rPr>
      </w:pPr>
      <w:r w:rsidRPr="00D072D4">
        <w:rPr>
          <w:sz w:val="22"/>
          <w:szCs w:val="22"/>
          <w:highlight w:val="yellow"/>
        </w:rPr>
        <w:t>Mittaukset</w:t>
      </w:r>
      <w:r w:rsidR="004375ED" w:rsidRPr="00D072D4">
        <w:rPr>
          <w:sz w:val="22"/>
          <w:szCs w:val="22"/>
          <w:highlight w:val="yellow"/>
        </w:rPr>
        <w:t>, tarkastukset</w:t>
      </w:r>
    </w:p>
    <w:p w:rsidR="004B3142" w:rsidRDefault="004B3142" w:rsidP="004B3142">
      <w:pPr>
        <w:autoSpaceDE w:val="0"/>
        <w:autoSpaceDN w:val="0"/>
        <w:adjustRightInd w:val="0"/>
        <w:ind w:left="1304"/>
        <w:rPr>
          <w:sz w:val="22"/>
          <w:szCs w:val="22"/>
        </w:rPr>
      </w:pPr>
    </w:p>
    <w:p w:rsidR="004375ED" w:rsidRDefault="004375ED" w:rsidP="004375ED">
      <w:pPr>
        <w:pStyle w:val="Luettelokappale"/>
        <w:numPr>
          <w:ilvl w:val="0"/>
          <w:numId w:val="9"/>
        </w:numPr>
        <w:autoSpaceDE w:val="0"/>
        <w:autoSpaceDN w:val="0"/>
        <w:adjustRightInd w:val="0"/>
      </w:pPr>
      <w:r>
        <w:t xml:space="preserve">Käyttöönottomittaukset, testaukset, </w:t>
      </w:r>
    </w:p>
    <w:p w:rsidR="00CE5CD0" w:rsidRDefault="004375ED" w:rsidP="004375ED">
      <w:pPr>
        <w:autoSpaceDE w:val="0"/>
        <w:autoSpaceDN w:val="0"/>
        <w:adjustRightInd w:val="0"/>
        <w:ind w:firstLine="1304"/>
      </w:pPr>
      <w:r>
        <w:t>Työ- ja sähköturvallisuus</w:t>
      </w:r>
    </w:p>
    <w:p w:rsidR="004375ED" w:rsidRDefault="004375ED" w:rsidP="004375ED">
      <w:pPr>
        <w:autoSpaceDE w:val="0"/>
        <w:autoSpaceDN w:val="0"/>
        <w:adjustRightInd w:val="0"/>
        <w:ind w:firstLine="1304"/>
      </w:pPr>
    </w:p>
    <w:p w:rsidR="004375ED" w:rsidRDefault="004375ED" w:rsidP="004375ED">
      <w:pPr>
        <w:autoSpaceDE w:val="0"/>
        <w:autoSpaceDN w:val="0"/>
        <w:adjustRightInd w:val="0"/>
        <w:ind w:firstLine="1304"/>
      </w:pPr>
      <w:r>
        <w:t>Dokumentointi</w:t>
      </w:r>
    </w:p>
    <w:p w:rsidR="004375ED" w:rsidRDefault="004375ED" w:rsidP="004375ED">
      <w:pPr>
        <w:autoSpaceDE w:val="0"/>
        <w:autoSpaceDN w:val="0"/>
        <w:adjustRightInd w:val="0"/>
        <w:ind w:firstLine="1304"/>
      </w:pPr>
    </w:p>
    <w:p w:rsidR="004375ED" w:rsidRDefault="004375ED" w:rsidP="004375ED">
      <w:pPr>
        <w:pStyle w:val="Luettelokappale"/>
        <w:numPr>
          <w:ilvl w:val="0"/>
          <w:numId w:val="12"/>
        </w:numPr>
        <w:autoSpaceDE w:val="0"/>
        <w:autoSpaceDN w:val="0"/>
        <w:adjustRightInd w:val="0"/>
      </w:pPr>
      <w:r>
        <w:t>Piirustusten muutokset, ohjeet yms.</w:t>
      </w:r>
    </w:p>
    <w:sectPr w:rsidR="004375ED" w:rsidSect="004375ED">
      <w:pgSz w:w="11906" w:h="16838"/>
      <w:pgMar w:top="709"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FuturaStd-CondensedLigh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2300A"/>
    <w:multiLevelType w:val="hybridMultilevel"/>
    <w:tmpl w:val="42B6A9D8"/>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 w15:restartNumberingAfterBreak="0">
    <w:nsid w:val="1D4E7EFF"/>
    <w:multiLevelType w:val="hybridMultilevel"/>
    <w:tmpl w:val="825433DE"/>
    <w:lvl w:ilvl="0" w:tplc="040B0001">
      <w:start w:val="1"/>
      <w:numFmt w:val="bullet"/>
      <w:lvlText w:val=""/>
      <w:lvlJc w:val="left"/>
      <w:pPr>
        <w:ind w:left="2028" w:hanging="360"/>
      </w:pPr>
      <w:rPr>
        <w:rFonts w:ascii="Symbol" w:hAnsi="Symbol" w:hint="default"/>
      </w:rPr>
    </w:lvl>
    <w:lvl w:ilvl="1" w:tplc="040B0003" w:tentative="1">
      <w:start w:val="1"/>
      <w:numFmt w:val="bullet"/>
      <w:lvlText w:val="o"/>
      <w:lvlJc w:val="left"/>
      <w:pPr>
        <w:ind w:left="2748" w:hanging="360"/>
      </w:pPr>
      <w:rPr>
        <w:rFonts w:ascii="Courier New" w:hAnsi="Courier New" w:cs="Courier New" w:hint="default"/>
      </w:rPr>
    </w:lvl>
    <w:lvl w:ilvl="2" w:tplc="040B0005" w:tentative="1">
      <w:start w:val="1"/>
      <w:numFmt w:val="bullet"/>
      <w:lvlText w:val=""/>
      <w:lvlJc w:val="left"/>
      <w:pPr>
        <w:ind w:left="3468" w:hanging="360"/>
      </w:pPr>
      <w:rPr>
        <w:rFonts w:ascii="Wingdings" w:hAnsi="Wingdings" w:hint="default"/>
      </w:rPr>
    </w:lvl>
    <w:lvl w:ilvl="3" w:tplc="040B0001" w:tentative="1">
      <w:start w:val="1"/>
      <w:numFmt w:val="bullet"/>
      <w:lvlText w:val=""/>
      <w:lvlJc w:val="left"/>
      <w:pPr>
        <w:ind w:left="4188" w:hanging="360"/>
      </w:pPr>
      <w:rPr>
        <w:rFonts w:ascii="Symbol" w:hAnsi="Symbol" w:hint="default"/>
      </w:rPr>
    </w:lvl>
    <w:lvl w:ilvl="4" w:tplc="040B0003" w:tentative="1">
      <w:start w:val="1"/>
      <w:numFmt w:val="bullet"/>
      <w:lvlText w:val="o"/>
      <w:lvlJc w:val="left"/>
      <w:pPr>
        <w:ind w:left="4908" w:hanging="360"/>
      </w:pPr>
      <w:rPr>
        <w:rFonts w:ascii="Courier New" w:hAnsi="Courier New" w:cs="Courier New" w:hint="default"/>
      </w:rPr>
    </w:lvl>
    <w:lvl w:ilvl="5" w:tplc="040B0005" w:tentative="1">
      <w:start w:val="1"/>
      <w:numFmt w:val="bullet"/>
      <w:lvlText w:val=""/>
      <w:lvlJc w:val="left"/>
      <w:pPr>
        <w:ind w:left="5628" w:hanging="360"/>
      </w:pPr>
      <w:rPr>
        <w:rFonts w:ascii="Wingdings" w:hAnsi="Wingdings" w:hint="default"/>
      </w:rPr>
    </w:lvl>
    <w:lvl w:ilvl="6" w:tplc="040B0001" w:tentative="1">
      <w:start w:val="1"/>
      <w:numFmt w:val="bullet"/>
      <w:lvlText w:val=""/>
      <w:lvlJc w:val="left"/>
      <w:pPr>
        <w:ind w:left="6348" w:hanging="360"/>
      </w:pPr>
      <w:rPr>
        <w:rFonts w:ascii="Symbol" w:hAnsi="Symbol" w:hint="default"/>
      </w:rPr>
    </w:lvl>
    <w:lvl w:ilvl="7" w:tplc="040B0003" w:tentative="1">
      <w:start w:val="1"/>
      <w:numFmt w:val="bullet"/>
      <w:lvlText w:val="o"/>
      <w:lvlJc w:val="left"/>
      <w:pPr>
        <w:ind w:left="7068" w:hanging="360"/>
      </w:pPr>
      <w:rPr>
        <w:rFonts w:ascii="Courier New" w:hAnsi="Courier New" w:cs="Courier New" w:hint="default"/>
      </w:rPr>
    </w:lvl>
    <w:lvl w:ilvl="8" w:tplc="040B0005" w:tentative="1">
      <w:start w:val="1"/>
      <w:numFmt w:val="bullet"/>
      <w:lvlText w:val=""/>
      <w:lvlJc w:val="left"/>
      <w:pPr>
        <w:ind w:left="7788" w:hanging="360"/>
      </w:pPr>
      <w:rPr>
        <w:rFonts w:ascii="Wingdings" w:hAnsi="Wingdings" w:hint="default"/>
      </w:rPr>
    </w:lvl>
  </w:abstractNum>
  <w:abstractNum w:abstractNumId="2" w15:restartNumberingAfterBreak="0">
    <w:nsid w:val="226240AD"/>
    <w:multiLevelType w:val="hybridMultilevel"/>
    <w:tmpl w:val="D58E486A"/>
    <w:lvl w:ilvl="0" w:tplc="040B0001">
      <w:start w:val="1"/>
      <w:numFmt w:val="bullet"/>
      <w:lvlText w:val=""/>
      <w:lvlJc w:val="left"/>
      <w:pPr>
        <w:ind w:left="2088" w:hanging="360"/>
      </w:pPr>
      <w:rPr>
        <w:rFonts w:ascii="Symbol" w:hAnsi="Symbol" w:hint="default"/>
      </w:rPr>
    </w:lvl>
    <w:lvl w:ilvl="1" w:tplc="040B0003" w:tentative="1">
      <w:start w:val="1"/>
      <w:numFmt w:val="bullet"/>
      <w:lvlText w:val="o"/>
      <w:lvlJc w:val="left"/>
      <w:pPr>
        <w:ind w:left="2808" w:hanging="360"/>
      </w:pPr>
      <w:rPr>
        <w:rFonts w:ascii="Courier New" w:hAnsi="Courier New" w:cs="Courier New" w:hint="default"/>
      </w:rPr>
    </w:lvl>
    <w:lvl w:ilvl="2" w:tplc="040B0005" w:tentative="1">
      <w:start w:val="1"/>
      <w:numFmt w:val="bullet"/>
      <w:lvlText w:val=""/>
      <w:lvlJc w:val="left"/>
      <w:pPr>
        <w:ind w:left="3528" w:hanging="360"/>
      </w:pPr>
      <w:rPr>
        <w:rFonts w:ascii="Wingdings" w:hAnsi="Wingdings" w:hint="default"/>
      </w:rPr>
    </w:lvl>
    <w:lvl w:ilvl="3" w:tplc="040B0001" w:tentative="1">
      <w:start w:val="1"/>
      <w:numFmt w:val="bullet"/>
      <w:lvlText w:val=""/>
      <w:lvlJc w:val="left"/>
      <w:pPr>
        <w:ind w:left="4248" w:hanging="360"/>
      </w:pPr>
      <w:rPr>
        <w:rFonts w:ascii="Symbol" w:hAnsi="Symbol" w:hint="default"/>
      </w:rPr>
    </w:lvl>
    <w:lvl w:ilvl="4" w:tplc="040B0003" w:tentative="1">
      <w:start w:val="1"/>
      <w:numFmt w:val="bullet"/>
      <w:lvlText w:val="o"/>
      <w:lvlJc w:val="left"/>
      <w:pPr>
        <w:ind w:left="4968" w:hanging="360"/>
      </w:pPr>
      <w:rPr>
        <w:rFonts w:ascii="Courier New" w:hAnsi="Courier New" w:cs="Courier New" w:hint="default"/>
      </w:rPr>
    </w:lvl>
    <w:lvl w:ilvl="5" w:tplc="040B0005" w:tentative="1">
      <w:start w:val="1"/>
      <w:numFmt w:val="bullet"/>
      <w:lvlText w:val=""/>
      <w:lvlJc w:val="left"/>
      <w:pPr>
        <w:ind w:left="5688" w:hanging="360"/>
      </w:pPr>
      <w:rPr>
        <w:rFonts w:ascii="Wingdings" w:hAnsi="Wingdings" w:hint="default"/>
      </w:rPr>
    </w:lvl>
    <w:lvl w:ilvl="6" w:tplc="040B0001" w:tentative="1">
      <w:start w:val="1"/>
      <w:numFmt w:val="bullet"/>
      <w:lvlText w:val=""/>
      <w:lvlJc w:val="left"/>
      <w:pPr>
        <w:ind w:left="6408" w:hanging="360"/>
      </w:pPr>
      <w:rPr>
        <w:rFonts w:ascii="Symbol" w:hAnsi="Symbol" w:hint="default"/>
      </w:rPr>
    </w:lvl>
    <w:lvl w:ilvl="7" w:tplc="040B0003" w:tentative="1">
      <w:start w:val="1"/>
      <w:numFmt w:val="bullet"/>
      <w:lvlText w:val="o"/>
      <w:lvlJc w:val="left"/>
      <w:pPr>
        <w:ind w:left="7128" w:hanging="360"/>
      </w:pPr>
      <w:rPr>
        <w:rFonts w:ascii="Courier New" w:hAnsi="Courier New" w:cs="Courier New" w:hint="default"/>
      </w:rPr>
    </w:lvl>
    <w:lvl w:ilvl="8" w:tplc="040B0005" w:tentative="1">
      <w:start w:val="1"/>
      <w:numFmt w:val="bullet"/>
      <w:lvlText w:val=""/>
      <w:lvlJc w:val="left"/>
      <w:pPr>
        <w:ind w:left="7848" w:hanging="360"/>
      </w:pPr>
      <w:rPr>
        <w:rFonts w:ascii="Wingdings" w:hAnsi="Wingdings" w:hint="default"/>
      </w:rPr>
    </w:lvl>
  </w:abstractNum>
  <w:abstractNum w:abstractNumId="3" w15:restartNumberingAfterBreak="0">
    <w:nsid w:val="25043816"/>
    <w:multiLevelType w:val="hybridMultilevel"/>
    <w:tmpl w:val="B6BCBC22"/>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3403249D"/>
    <w:multiLevelType w:val="hybridMultilevel"/>
    <w:tmpl w:val="CDEEBF7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5" w15:restartNumberingAfterBreak="0">
    <w:nsid w:val="40362583"/>
    <w:multiLevelType w:val="hybridMultilevel"/>
    <w:tmpl w:val="A80A3706"/>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6" w15:restartNumberingAfterBreak="0">
    <w:nsid w:val="5283355A"/>
    <w:multiLevelType w:val="hybridMultilevel"/>
    <w:tmpl w:val="FB3A630C"/>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7" w15:restartNumberingAfterBreak="0">
    <w:nsid w:val="63CE309C"/>
    <w:multiLevelType w:val="hybridMultilevel"/>
    <w:tmpl w:val="05886B8A"/>
    <w:lvl w:ilvl="0" w:tplc="040B0001">
      <w:start w:val="1"/>
      <w:numFmt w:val="bullet"/>
      <w:lvlText w:val=""/>
      <w:lvlJc w:val="left"/>
      <w:pPr>
        <w:ind w:left="2088" w:hanging="360"/>
      </w:pPr>
      <w:rPr>
        <w:rFonts w:ascii="Symbol" w:hAnsi="Symbol" w:hint="default"/>
      </w:rPr>
    </w:lvl>
    <w:lvl w:ilvl="1" w:tplc="040B0003" w:tentative="1">
      <w:start w:val="1"/>
      <w:numFmt w:val="bullet"/>
      <w:lvlText w:val="o"/>
      <w:lvlJc w:val="left"/>
      <w:pPr>
        <w:ind w:left="2808" w:hanging="360"/>
      </w:pPr>
      <w:rPr>
        <w:rFonts w:ascii="Courier New" w:hAnsi="Courier New" w:cs="Courier New" w:hint="default"/>
      </w:rPr>
    </w:lvl>
    <w:lvl w:ilvl="2" w:tplc="040B0005" w:tentative="1">
      <w:start w:val="1"/>
      <w:numFmt w:val="bullet"/>
      <w:lvlText w:val=""/>
      <w:lvlJc w:val="left"/>
      <w:pPr>
        <w:ind w:left="3528" w:hanging="360"/>
      </w:pPr>
      <w:rPr>
        <w:rFonts w:ascii="Wingdings" w:hAnsi="Wingdings" w:hint="default"/>
      </w:rPr>
    </w:lvl>
    <w:lvl w:ilvl="3" w:tplc="040B0001" w:tentative="1">
      <w:start w:val="1"/>
      <w:numFmt w:val="bullet"/>
      <w:lvlText w:val=""/>
      <w:lvlJc w:val="left"/>
      <w:pPr>
        <w:ind w:left="4248" w:hanging="360"/>
      </w:pPr>
      <w:rPr>
        <w:rFonts w:ascii="Symbol" w:hAnsi="Symbol" w:hint="default"/>
      </w:rPr>
    </w:lvl>
    <w:lvl w:ilvl="4" w:tplc="040B0003" w:tentative="1">
      <w:start w:val="1"/>
      <w:numFmt w:val="bullet"/>
      <w:lvlText w:val="o"/>
      <w:lvlJc w:val="left"/>
      <w:pPr>
        <w:ind w:left="4968" w:hanging="360"/>
      </w:pPr>
      <w:rPr>
        <w:rFonts w:ascii="Courier New" w:hAnsi="Courier New" w:cs="Courier New" w:hint="default"/>
      </w:rPr>
    </w:lvl>
    <w:lvl w:ilvl="5" w:tplc="040B0005" w:tentative="1">
      <w:start w:val="1"/>
      <w:numFmt w:val="bullet"/>
      <w:lvlText w:val=""/>
      <w:lvlJc w:val="left"/>
      <w:pPr>
        <w:ind w:left="5688" w:hanging="360"/>
      </w:pPr>
      <w:rPr>
        <w:rFonts w:ascii="Wingdings" w:hAnsi="Wingdings" w:hint="default"/>
      </w:rPr>
    </w:lvl>
    <w:lvl w:ilvl="6" w:tplc="040B0001" w:tentative="1">
      <w:start w:val="1"/>
      <w:numFmt w:val="bullet"/>
      <w:lvlText w:val=""/>
      <w:lvlJc w:val="left"/>
      <w:pPr>
        <w:ind w:left="6408" w:hanging="360"/>
      </w:pPr>
      <w:rPr>
        <w:rFonts w:ascii="Symbol" w:hAnsi="Symbol" w:hint="default"/>
      </w:rPr>
    </w:lvl>
    <w:lvl w:ilvl="7" w:tplc="040B0003" w:tentative="1">
      <w:start w:val="1"/>
      <w:numFmt w:val="bullet"/>
      <w:lvlText w:val="o"/>
      <w:lvlJc w:val="left"/>
      <w:pPr>
        <w:ind w:left="7128" w:hanging="360"/>
      </w:pPr>
      <w:rPr>
        <w:rFonts w:ascii="Courier New" w:hAnsi="Courier New" w:cs="Courier New" w:hint="default"/>
      </w:rPr>
    </w:lvl>
    <w:lvl w:ilvl="8" w:tplc="040B0005" w:tentative="1">
      <w:start w:val="1"/>
      <w:numFmt w:val="bullet"/>
      <w:lvlText w:val=""/>
      <w:lvlJc w:val="left"/>
      <w:pPr>
        <w:ind w:left="7848" w:hanging="360"/>
      </w:pPr>
      <w:rPr>
        <w:rFonts w:ascii="Wingdings" w:hAnsi="Wingdings" w:hint="default"/>
      </w:rPr>
    </w:lvl>
  </w:abstractNum>
  <w:abstractNum w:abstractNumId="8" w15:restartNumberingAfterBreak="0">
    <w:nsid w:val="73E266C5"/>
    <w:multiLevelType w:val="hybridMultilevel"/>
    <w:tmpl w:val="C0586E7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9" w15:restartNumberingAfterBreak="0">
    <w:nsid w:val="745A0069"/>
    <w:multiLevelType w:val="hybridMultilevel"/>
    <w:tmpl w:val="B3D0B130"/>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0" w15:restartNumberingAfterBreak="0">
    <w:nsid w:val="76364E98"/>
    <w:multiLevelType w:val="hybridMultilevel"/>
    <w:tmpl w:val="C9380BF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1" w15:restartNumberingAfterBreak="0">
    <w:nsid w:val="7BC45BAF"/>
    <w:multiLevelType w:val="hybridMultilevel"/>
    <w:tmpl w:val="266C631A"/>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3"/>
  </w:num>
  <w:num w:numId="2">
    <w:abstractNumId w:val="7"/>
  </w:num>
  <w:num w:numId="3">
    <w:abstractNumId w:val="6"/>
  </w:num>
  <w:num w:numId="4">
    <w:abstractNumId w:val="9"/>
  </w:num>
  <w:num w:numId="5">
    <w:abstractNumId w:val="8"/>
  </w:num>
  <w:num w:numId="6">
    <w:abstractNumId w:val="10"/>
  </w:num>
  <w:num w:numId="7">
    <w:abstractNumId w:val="4"/>
  </w:num>
  <w:num w:numId="8">
    <w:abstractNumId w:val="0"/>
  </w:num>
  <w:num w:numId="9">
    <w:abstractNumId w:val="1"/>
  </w:num>
  <w:num w:numId="10">
    <w:abstractNumId w:val="2"/>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142"/>
    <w:rsid w:val="004375ED"/>
    <w:rsid w:val="004B3142"/>
    <w:rsid w:val="005A21D9"/>
    <w:rsid w:val="00795746"/>
    <w:rsid w:val="00CE5CD0"/>
    <w:rsid w:val="00D072D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2D23D"/>
  <w15:chartTrackingRefBased/>
  <w15:docId w15:val="{426F7ACB-ABC6-423E-9034-EE567279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B3142"/>
    <w:pPr>
      <w:spacing w:after="0" w:line="240" w:lineRule="auto"/>
    </w:pPr>
    <w:rPr>
      <w:rFonts w:ascii="Arial" w:eastAsia="Times New Roman" w:hAnsi="Arial" w:cs="Arial"/>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4B31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08223">
      <w:bodyDiv w:val="1"/>
      <w:marLeft w:val="0"/>
      <w:marRight w:val="0"/>
      <w:marTop w:val="0"/>
      <w:marBottom w:val="0"/>
      <w:divBdr>
        <w:top w:val="none" w:sz="0" w:space="0" w:color="auto"/>
        <w:left w:val="none" w:sz="0" w:space="0" w:color="auto"/>
        <w:bottom w:val="none" w:sz="0" w:space="0" w:color="auto"/>
        <w:right w:val="none" w:sz="0" w:space="0" w:color="auto"/>
      </w:divBdr>
    </w:div>
    <w:div w:id="174942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212</Words>
  <Characters>1724</Characters>
  <Application>Microsoft Office Word</Application>
  <DocSecurity>0</DocSecurity>
  <Lines>14</Lines>
  <Paragraphs>3</Paragraphs>
  <ScaleCrop>false</ScaleCrop>
  <HeadingPairs>
    <vt:vector size="2" baseType="variant">
      <vt:variant>
        <vt:lpstr>Otsikko</vt:lpstr>
      </vt:variant>
      <vt:variant>
        <vt:i4>1</vt:i4>
      </vt:variant>
    </vt:vector>
  </HeadingPairs>
  <TitlesOfParts>
    <vt:vector size="1" baseType="lpstr">
      <vt:lpstr/>
    </vt:vector>
  </TitlesOfParts>
  <Company>Sakky</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Jarmo Tolonen</dc:creator>
  <cp:keywords/>
  <dc:description/>
  <cp:lastModifiedBy>Anssi Kareinen</cp:lastModifiedBy>
  <cp:revision>3</cp:revision>
  <dcterms:created xsi:type="dcterms:W3CDTF">2017-10-18T06:04:00Z</dcterms:created>
  <dcterms:modified xsi:type="dcterms:W3CDTF">2017-10-18T06:07:00Z</dcterms:modified>
</cp:coreProperties>
</file>